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2-(2-methylphenoxy)-N-(2-{(2E)-2-[(3-methylthiophen-2-yl)methylidene]hydrazinyl}-2-oxoethyl)acetamide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2-(2-methylphenoxy)-N-(2-{(2E)-2-[(3-methylthiophen-2-yl)methylidene]hydrazinyl}-2-oxoethyl)acetamide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