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2-(3-chlorophenoxy)-N'-[(3Z)-2-oxo-1-(2-phenylethyl)-1,2-dihydro-3H-indol-3-ylidene]acetohydrazide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2-(3-chlorophenoxy)-N'-[(3Z)-2-oxo-1-(2-phenylethyl)-1,2-dihydro-3H-indol-3-ylidene]acetohydrazide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