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(5Z)-5-(3-hydroxy-4-methoxybenzylidene)-2-(4-methylpiperazin-1-yl)-1,3-thiazol-4(5H)-one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(5Z)-5-(3-hydroxy-4-methoxybenzylidene)-2-(4-methylpiperazin-1-yl)-1,3-thiazol-4(5H)-one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