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2-{[4-(4-chlorophenyl)-5-(4-methylphenyl)-4H-1,2,4-triazol-3-yl]sulfanyl}-N'-[(E)-(1-methyl-1H-pyrrol-2-yl)methylidene]acetohydrazide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2-{[4-(4-chlorophenyl)-5-(4-methylphenyl)-4H-1,2,4-triazol-3-yl]sulfanyl}-N'-[(E)-(1-methyl-1H-pyrrol-2-yl)methylidene]acetohydrazide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C23H21ClN6OS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