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4-{5-[(E)-{2-[(2-bromo-4-chlorophenoxy)acetyl]hydrazinylidene}methyl]furan-2-yl}benzoate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4-{5-[(E)-{2-[(2-bromo-4-chlorophenoxy)acetyl]hydrazinylidene}methyl]furan-2-yl}benzoate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C22H18BrClN2O5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505.75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