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STK113236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1-[(2E)-3-(3,4-dimethoxyphenyl)-2-(2-oxopyridin-1(2H)-yl)prop-2-enoyl]piperidine-4-carboxylate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1-[(2E)-3-(3,4-dimethoxyphenyl)-2-(2-oxopyridin-1(2H)-yl)prop-2-enoyl]piperidine-4-carboxylate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C24H28N2O6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440.5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STK113236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