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(3E)-3-(2-{[(3-chloro-4-methylphenyl)amino](oxo)acetyl}hydrazinylidene)-N-(2,3-dihydro-1,4-benzodioxin-6-yl)butanamide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(3E)-3-(2-{[(3-chloro-4-methylphenyl)amino](oxo)acetyl}hydrazinylidene)-N-(2,3-dihydro-1,4-benzodioxin-6-yl)butanamide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