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2-({(5E)-5-[(5-bromofuran-2-yl)methylidene]-2,4-dioxo-1,3-thiazolidin-3-yl}methyl)benzonitrile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2-({(5E)-5-[(5-bromofuran-2-yl)methylidene]-2,4-dioxo-1,3-thiazolidin-3-yl}methyl)benzonitrile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C16H9BrN2O3S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