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N-cyclopentyl-2-(3-{(Z)-[3-(2-methylpropyl)-2,4-dioxo-1,3-thiazolidin-5-ylidene]methyl}-1H-indol-1-yl)acetamide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N-cyclopentyl-2-(3-{(Z)-[3-(2-methylpropyl)-2,4-dioxo-1,3-thiazolidin-5-ylidene]methyl}-1H-indol-1-yl)acetamide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