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2-{[3-(ethoxycarbonyl)-4,5,6,7-tetrahydro-1-benzothiophen-2-yl]amino}-2-oxoethyl 2-methylquinoline-4-carboxylate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2-{[3-(ethoxycarbonyl)-4,5,6,7-tetrahydro-1-benzothiophen-2-yl]amino}-2-oxoethyl 2-methylquinoline-4-carboxylate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