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STK124331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{3-[(E)-{3-[2-(morpholin-4-yl)-2-oxoethyl]-2,4-dioxo-1,3-thiazolidin-5-ylidene}methyl]-1H-indol-1-yl}acetonitrile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{3-[(E)-{3-[2-(morpholin-4-yl)-2-oxoethyl]-2,4-dioxo-1,3-thiazolidin-5-ylidene}methyl]-1H-indol-1-yl}acetonitrile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410.45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STK124331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