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2-[(6-ethoxy-1,3-benzothiazol-2-yl)sulfanyl]-1-(2,2,4-trimethylquinolin-1(2H)-yl)ethanone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2-[(6-ethoxy-1,3-benzothiazol-2-yl)sulfanyl]-1-(2,2,4-trimethylquinolin-1(2H)-yl)ethanone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STK129489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