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2-[(2Z)-3-[2-(4-fluorophenyl)ethyl]-4-oxo-2-(phenylimino)-1,3-thiazolidin-5-yl]-N-phenylacetamide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2-[(2Z)-3-[2-(4-fluorophenyl)ethyl]-4-oxo-2-(phenylimino)-1,3-thiazolidin-5-yl]-N-phenylacetamide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