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6,6-dimethyl-9-[4-(propan-2-yl)phenyl]-5,6,7,9-tetrahydro[1,2,4]triazolo[5,1-b]quinazolin-8(4H)-one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6,6-dimethyl-9-[4-(propan-2-yl)phenyl]-5,6,7,9-tetrahydro[1,2,4]triazolo[5,1-b]quinazolin-8(4H)-one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