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4-oxo-N-(tetrahydrofuran-2-ylmethyl)-4-(2-{[4-(trifluoromethyl)phenyl]carbonyl}hydrazinyl)butanamide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4-oxo-N-(tetrahydrofuran-2-ylmethyl)-4-(2-{[4-(trifluoromethyl)phenyl]carbonyl}hydrazinyl)butanamide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