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N-(3-ethoxyphenyl)-2-{(2Z)-3-(4-methoxybenzyl)-2-[(4-methoxyphenyl)imino]-4-oxo-1,3-thiazolidin-5-yl}acetamide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N-(3-ethoxyphenyl)-2-{(2Z)-3-(4-methoxybenzyl)-2-[(4-methoxyphenyl)imino]-4-oxo-1,3-thiazolidin-5-yl}acetamide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