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3-({(2E,5E)-5-[4-(diethylamino)benzylidene]-4-oxo-1,3-thiazolidin-2-ylidene}amino)benzoate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3-({(2E,5E)-5-[4-(diethylamino)benzylidene]-4-oxo-1,3-thiazolidin-2-ylidene}amino)benzoate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