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N-ethyl-4-[2-({[4-(furan-2-yl)-2,6-dioxocyclohexylidene]methyl}amino)ethyl]piperazine-1-carbothioamide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N-ethyl-4-[2-({[4-(furan-2-yl)-2,6-dioxocyclohexylidene]methyl}amino)ethyl]piperazine-1-carbothioamide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