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2-{2-methoxy-4-[(E)-{(2Z)-2-[(4-methylphenyl)imino]-4-oxo-1,3-thiazolidin-5-ylidene}methyl]phenoxy}propanoic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2-{2-methoxy-4-[(E)-{(2Z)-2-[(4-methylphenyl)imino]-4-oxo-1,3-thiazolidin-5-ylidene}methyl]phenoxy}propanoic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