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4-[(4-{(Z)-[(2Z)-3-(furan-2-ylmethyl)-4-oxo-2-(phenylimino)-1,3-thiazolidin-5-ylidene]methyl}-2,6-diiodophenoxy)methyl]benzoic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4-[(4-{(Z)-[(2Z)-3-(furan-2-ylmethyl)-4-oxo-2-(phenylimino)-1,3-thiazolidin-5-ylidene]methyl}-2,6-diiodophenoxy)methyl]benzoic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C29H20I2N2O5S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