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(2E,5Z)-5-{[5-(diethylamino)furan-2-yl]methylidene}-2-[(4-fluorophenyl)imino]-1,3-thiazolidin-4-one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(2E,5Z)-5-{[5-(diethylamino)furan-2-yl]methylidene}-2-[(4-fluorophenyl)imino]-1,3-thiazolidin-4-one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