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4-{[(2Z,5Z)-5-[3-bromo-4-(butan-2-yloxy)-5-ethoxybenzylidene]-4-oxo-2-(phenylimino)-1,3-thiazolidin-3-yl]methyl}benzoic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4-{[(2Z,5Z)-5-[3-bromo-4-(butan-2-yloxy)-5-ethoxybenzylidene]-4-oxo-2-(phenylimino)-1,3-thiazolidin-3-yl]methyl}benzoic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