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(4Z)-4-{[5-({[(4-chlorophenyl)sulfonyl]amino}methyl)furan-2-yl]methylidene}-2-methyl-5-oxo-1-(2-phenylethyl)-4,5-dihydro-1H-pyrrole-3-carboxylate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(4Z)-4-{[5-({[(4-chlorophenyl)sulfonyl]amino}methyl)furan-2-yl]methylidene}-2-methyl-5-oxo-1-(2-phenylethyl)-4,5-dihydro-1H-pyrrole-3-carboxylate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