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2-{2-oxo-2-[4-(pyridin-2-yl)piperazin-1-yl]ethoxy}-N-(4-phenoxyphenyl)acetamide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2-{2-oxo-2-[4-(pyridin-2-yl)piperazin-1-yl]ethoxy}-N-(4-phenoxyphenyl)acetamide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