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(5E)-1-(4-fluorophenyl)-2-methyl-4-oxo-5-[(5-{[(phenylsulfonyl)amino]methyl}furan-2-yl)methylidene]-4,5-dihydro-1H-pyrrole-3-carboxylate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(5E)-1-(4-fluorophenyl)-2-methyl-4-oxo-5-[(5-{[(phenylsulfonyl)amino]methyl}furan-2-yl)methylidene]-4,5-dihydro-1H-pyrrole-3-carboxylate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