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1-{3,5-bis[(4-methoxybenzyl)amino]-1H-1,2,4-triazol-1-yl}-2-(2,4-dichlorophenoxy)ethanone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1-{3,5-bis[(4-methoxybenzyl)amino]-1H-1,2,4-triazol-1-yl}-2-(2,4-dichlorophenoxy)ethanone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C26H25Cl2N5O4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