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N-[(5-iodopyridin-2-yl)carbamothioyl]-4-(2-methylpropoxy)benzamide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N-[(5-iodopyridin-2-yl)carbamothioyl]-4-(2-methylpropoxy)benzamide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C17H18IN3O2S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STK174117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