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(5E)-5-(4-hydroxy-3-iodobenzylidene)-1-(4-methylphenyl)pyrimidine-2,4,6(1H,3H,5H)-trione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(5E)-5-(4-hydroxy-3-iodobenzylidene)-1-(4-methylphenyl)pyrimidine-2,4,6(1H,3H,5H)-trione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C18H13IN2O4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