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(2-{(E)-[1-(3,4-dimethylphenyl)-2,4,6-trioxotetrahydropyrimidin-5(2H)-ylidene]methyl}phenoxy)acetate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(2-{(E)-[1-(3,4-dimethylphenyl)-2,4,6-trioxotetrahydropyrimidin-5(2H)-ylidene]methyl}phenoxy)acetate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