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(2,6-dibromo-4-{(E)-[1-(4-ethylphenyl)-2,4,6-trioxotetrahydropyrimidin-5(2H)-ylidene]methyl}phenoxy)acetic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(2,6-dibromo-4-{(E)-[1-(4-ethylphenyl)-2,4,6-trioxotetrahydropyrimidin-5(2H)-ylidene]methyl}phenoxy)acetic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C21H16Br2N2O6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