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7-{3-methoxy-4-[(4-methylbenzyl)oxy]phenyl}-N-(2-methoxyphenyl)-5-methyl-4,7-dihydro[1,2,4]triazolo[1,5-a]pyrimidine-6-carboxamide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7-{3-methoxy-4-[(4-methylbenzyl)oxy]phenyl}-N-(2-methoxyphenyl)-5-methyl-4,7-dihydro[1,2,4]triazolo[1,5-a]pyrimidine-6-carboxamide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