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3-{[(2-fluorophenyl)carbonyl]amino}-4-[4-(phenylcarbonyl)piperazin-1-yl]benzoate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3-{[(2-fluorophenyl)carbonyl]amino}-4-[4-(phenylcarbonyl)piperazin-1-yl]benzoate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