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3-({[3-(benzyloxy)phenyl]carbonyl}amino)-4-(4-ethylpiperazin-1-yl)benzoate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3-({[3-(benzyloxy)phenyl]carbonyl}amino)-4-(4-ethylpiperazin-1-yl)benzoate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