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STK190010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(5Z)-1-(4-chlorophenyl)-5-{[1-(4-chlorophenyl)-2,5-dimethyl-1H-pyrrol-3-yl]methylidene}-2-thioxodihydropyrimidine-4,6(1H,5H)-dione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(5Z)-1-(4-chlorophenyl)-5-{[1-(4-chlorophenyl)-2,5-dimethyl-1H-pyrrol-3-yl]methylidene}-2-thioxodihydropyrimidine-4,6(1H,5H)-dione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C23H17Cl2N3O2S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470.38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STK190010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