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[(3Z)-2-oxo-3-{2-[(3-phenyl-1H-pyrazol-5-yl)carbonyl]hydrazinylidene}-2,3-dihydro-1H-indol-1-yl]acetate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[(3Z)-2-oxo-3-{2-[(3-phenyl-1H-pyrazol-5-yl)carbonyl]hydrazinylidene}-2,3-dihydro-1H-indol-1-yl]acetate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