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4-[(Z)-(2-{[2-(1H-pyrrol-1-yl)phenyl]carbonyl}hydrazinylidene)methyl]phenyl (2E)-3-(furan-2-yl)prop-2-enoate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4-[(Z)-(2-{[2-(1H-pyrrol-1-yl)phenyl]carbonyl}hydrazinylidene)methyl]phenyl (2E)-3-(furan-2-yl)prop-2-enoate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