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N'-[(E)-{2-bromo-4-[(4-chlorobenzyl)oxy]-5-methoxyphenyl}methylidene]-4-(2,5-dimethyl-1H-pyrrol-1-yl)benzohydrazide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N'-[(E)-{2-bromo-4-[(4-chlorobenzyl)oxy]-5-methoxyphenyl}methylidene]-4-(2,5-dimethyl-1H-pyrrol-1-yl)benzohydrazide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C28H25BrClN3O3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566.88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STK192523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