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4-(3-{(Z)-[1-(4-butylphenyl)-4,6-dioxo-2-thioxotetrahydropyrimidin-5(2H)-ylidene]methyl}-2,5-dimethyl-1H-pyrrol-1-yl)benzoic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4-(3-{(Z)-[1-(4-butylphenyl)-4,6-dioxo-2-thioxotetrahydropyrimidin-5(2H)-ylidene]methyl}-2,5-dimethyl-1H-pyrrol-1-yl)benzoic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