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(3E)-1-(4-bromo-2-methylphenyl)-3-{[5-(4-bromophenyl)furan-2-yl]methylidene}-5-phenyl-1,3-dihydro-2H-pyrrol-2-one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(3E)-1-(4-bromo-2-methylphenyl)-3-{[5-(4-bromophenyl)furan-2-yl]methylidene}-5-phenyl-1,3-dihydro-2H-pyrrol-2-one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C28H19Br2NO2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