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5-[(3E)-3-{[5-(4-bromophenyl)furan-2-yl]methylidene}-2-oxo-5-phenyl-2,3-dihydro-1H-pyrrol-1-yl]-2-chlorobenzoate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5-[(3E)-3-{[5-(4-bromophenyl)furan-2-yl]methylidene}-2-oxo-5-phenyl-2,3-dihydro-1H-pyrrol-1-yl]-2-chlorobenzoate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C29H19BrClNO4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