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(5Z)-5-[3-iodo-5-methoxy-4-(prop-2-en-1-yloxy)benzylidene]-1-(4-methylphenyl)-2-thioxodihydropyrimidine-4,6(1H,5H)-dione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(5Z)-5-[3-iodo-5-methoxy-4-(prop-2-en-1-yloxy)benzylidene]-1-(4-methylphenyl)-2-thioxodihydropyrimidine-4,6(1H,5H)-dione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C22H19IN2O4S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