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4-(2-methyl-5-phenyl-1H-pyrrol-1-yl)-N'-{(E)-[1-(naphthalen-2-ylmethyl)-1H-indol-3-yl]methylidene}benzohydrazide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4-(2-methyl-5-phenyl-1H-pyrrol-1-yl)-N'-{(E)-[1-(naphthalen-2-ylmethyl)-1H-indol-3-yl]methylidene}benzohydrazide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