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(5Z)-5-({2,5-dimethyl-1-[4-(morpholin-4-yl)phenyl]-1H-pyrrol-3-yl}methylidene)-1-(4-methoxyphenyl)-2-thioxodihydropyrimidine-4,6(1H,5H)-dione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(5Z)-5-({2,5-dimethyl-1-[4-(morpholin-4-yl)phenyl]-1H-pyrrol-3-yl}methylidene)-1-(4-methoxyphenyl)-2-thioxodihydropyrimidine-4,6(1H,5H)-dione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