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2-(5-{(Z)-[1-(4-bromo-2-methylphenyl)-4,6-dioxo-2-thioxotetrahydropyrimidin-5(2H)-ylidene]methyl}furan-2-yl)benzoic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2-(5-{(Z)-[1-(4-bromo-2-methylphenyl)-4,6-dioxo-2-thioxotetrahydropyrimidin-5(2H)-ylidene]methyl}furan-2-yl)benzoic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