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N-(4-fluorophenyl)-2-(3-{(Z)-[1-(2-fluorophenyl)-4,6-dioxo-2-thioxotetrahydropyrimidin-5(2H)-ylidene]methyl}-1H-indol-1-yl)acetamide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N-(4-fluorophenyl)-2-(3-{(Z)-[1-(2-fluorophenyl)-4,6-dioxo-2-thioxotetrahydropyrimidin-5(2H)-ylidene]methyl}-1H-indol-1-yl)acetamide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C27H18F2N4O3S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