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2-{4-[(E)-{2-[(3-hydroxy-4-iodophenyl)carbonyl]hydrazinylidene}methyl]phenoxy}propanoic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2-{4-[(E)-{2-[(3-hydroxy-4-iodophenyl)carbonyl]hydrazinylidene}methyl]phenoxy}propanoic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C17H15IN2O5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