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4-{3-[(E)-{2-[(3-hydroxyphenyl)carbonyl]hydrazinylidene}methyl]-2,5-diphenyl-1H-pyrrol-1-yl}benzoate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4-{3-[(E)-{2-[(3-hydroxyphenyl)carbonyl]hydrazinylidene}methyl]-2,5-diphenyl-1H-pyrrol-1-yl}benzoate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