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N'-[(E)-{4-[(4-iodobenzyl)oxy]-3-methoxyphenyl}methylidene]thiophene-2-carbohydrazide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N'-[(E)-{4-[(4-iodobenzyl)oxy]-3-methoxyphenyl}methylidene]thiophene-2-carbohydrazide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