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(2E)-2-{[1-(4-ethylphenyl)-2,5-dimethyl-1H-pyrrol-3-yl]methylidene}hydrazinecarboxamide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(2E)-2-{[1-(4-ethylphenyl)-2,5-dimethyl-1H-pyrrol-3-yl]methylidene}hydrazinecarboxamide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