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2-cyano-N'-{(E)-[3,5-diiodo-4-(prop-2-en-1-yloxy)phenyl]methylidene}acetohydrazide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2-cyano-N'-{(E)-[3,5-diiodo-4-(prop-2-en-1-yloxy)phenyl]methylidene}acetohydrazide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C13H11I2N3O2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